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0480E" w14:textId="0230F09A" w:rsidR="00B6025B" w:rsidRPr="005C3837" w:rsidRDefault="00745D3A" w:rsidP="00EA2FBC">
      <w:pPr>
        <w:widowControl/>
        <w:spacing w:line="280" w:lineRule="exact"/>
        <w:jc w:val="right"/>
        <w:rPr>
          <w:rFonts w:ascii="ＭＳ 明朝" w:hAnsi="ＭＳ 明朝"/>
          <w:kern w:val="0"/>
          <w:sz w:val="22"/>
          <w:szCs w:val="22"/>
        </w:rPr>
      </w:pPr>
      <w:r>
        <w:rPr>
          <w:rFonts w:ascii="ＭＳ 明朝" w:hAnsi="ＭＳ 明朝" w:hint="eastAsia"/>
          <w:sz w:val="22"/>
          <w:szCs w:val="22"/>
        </w:rPr>
        <w:t xml:space="preserve">令和　</w:t>
      </w:r>
      <w:r w:rsidR="00C95921">
        <w:rPr>
          <w:rFonts w:ascii="ＭＳ 明朝" w:hAnsi="ＭＳ 明朝" w:hint="eastAsia"/>
          <w:sz w:val="22"/>
          <w:szCs w:val="22"/>
        </w:rPr>
        <w:t xml:space="preserve">　</w:t>
      </w:r>
      <w:r w:rsidR="00B6025B"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278657B9" w:rsidR="00B6025B" w:rsidRPr="005C3837" w:rsidRDefault="002D6D38"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島根県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0C59C542"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1B509394"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745B044F" w:rsidR="00B6025B" w:rsidRPr="005C3837" w:rsidRDefault="00745D3A"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6325D8">
        <w:rPr>
          <w:rFonts w:ascii="ＭＳ 明朝" w:hAnsi="ＭＳ 明朝" w:cs="ＭＳ 明朝" w:hint="eastAsia"/>
          <w:kern w:val="0"/>
          <w:sz w:val="22"/>
          <w:szCs w:val="22"/>
        </w:rPr>
        <w:t>６</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5C3837" w14:paraId="58603345" w14:textId="77777777" w:rsidTr="00A10C8B">
        <w:tc>
          <w:tcPr>
            <w:tcW w:w="8499" w:type="dxa"/>
          </w:tcPr>
          <w:p w14:paraId="13E7587C" w14:textId="77777777" w:rsidR="009458FD"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5C3837"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0AC187FF" w14:textId="5CAE1386" w:rsidR="001B1D52" w:rsidRPr="005C3837"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85205C">
        <w:trPr>
          <w:trHeight w:val="1260"/>
        </w:trPr>
        <w:tc>
          <w:tcPr>
            <w:tcW w:w="8371"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C213A" w:rsidRDefault="0085205C" w:rsidP="0085205C">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sidR="006A6AF5">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59A2D06" w14:textId="77777777" w:rsidR="001B1D52" w:rsidRPr="008520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2D1589A6"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E60401">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６</w:t>
            </w:r>
            <w:r w:rsidRPr="00402955">
              <w:rPr>
                <w:rFonts w:ascii="ＭＳ 明朝" w:hAnsi="ＭＳ 明朝" w:hint="eastAsia"/>
                <w:sz w:val="20"/>
                <w:szCs w:val="20"/>
              </w:rPr>
              <w:t>年３月３１日</w:t>
            </w:r>
          </w:p>
          <w:p w14:paraId="0273EA53" w14:textId="119F0094"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E60401">
              <w:rPr>
                <w:rFonts w:ascii="ＭＳ 明朝" w:hAnsi="ＭＳ 明朝" w:hint="eastAsia"/>
                <w:sz w:val="20"/>
                <w:szCs w:val="20"/>
              </w:rPr>
              <w:t>７</w:t>
            </w:r>
            <w:r w:rsidRPr="00AB16DF">
              <w:rPr>
                <w:rFonts w:ascii="ＭＳ 明朝" w:hAnsi="ＭＳ 明朝" w:hint="eastAsia"/>
                <w:sz w:val="20"/>
                <w:szCs w:val="20"/>
              </w:rPr>
              <w:t>年４月１日～令和</w:t>
            </w:r>
            <w:r w:rsidR="00E60401">
              <w:rPr>
                <w:rFonts w:ascii="ＭＳ 明朝" w:hAnsi="ＭＳ 明朝" w:hint="eastAsia"/>
                <w:sz w:val="20"/>
                <w:szCs w:val="20"/>
              </w:rPr>
              <w:t>８</w:t>
            </w:r>
            <w:r w:rsidRPr="00AB16DF">
              <w:rPr>
                <w:rFonts w:ascii="ＭＳ 明朝" w:hAnsi="ＭＳ 明朝" w:hint="eastAsia"/>
                <w:sz w:val="20"/>
                <w:szCs w:val="20"/>
              </w:rPr>
              <w:t>年３月３１日）</w:t>
            </w:r>
          </w:p>
          <w:p w14:paraId="33F11286" w14:textId="5CB6FC6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E60401">
              <w:rPr>
                <w:rFonts w:ascii="ＭＳ 明朝" w:hAnsi="ＭＳ 明朝" w:hint="eastAsia"/>
                <w:sz w:val="20"/>
                <w:szCs w:val="20"/>
              </w:rPr>
              <w:t>６</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７</w:t>
            </w:r>
            <w:r w:rsidRPr="00402955">
              <w:rPr>
                <w:rFonts w:ascii="ＭＳ 明朝" w:hAnsi="ＭＳ 明朝" w:hint="eastAsia"/>
                <w:sz w:val="20"/>
                <w:szCs w:val="20"/>
              </w:rPr>
              <w:t>年３月３１日</w:t>
            </w:r>
          </w:p>
          <w:p w14:paraId="42606424" w14:textId="35493CBE"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E60401">
              <w:rPr>
                <w:rFonts w:ascii="ＭＳ 明朝" w:hAnsi="ＭＳ 明朝" w:hint="eastAsia"/>
                <w:sz w:val="20"/>
                <w:szCs w:val="20"/>
              </w:rPr>
              <w:t>８</w:t>
            </w:r>
            <w:r w:rsidRPr="00AB16DF">
              <w:rPr>
                <w:rFonts w:ascii="ＭＳ 明朝" w:hAnsi="ＭＳ 明朝" w:hint="eastAsia"/>
                <w:sz w:val="20"/>
                <w:szCs w:val="20"/>
              </w:rPr>
              <w:t>年４月１日～令和</w:t>
            </w:r>
            <w:r w:rsidR="00E60401">
              <w:rPr>
                <w:rFonts w:ascii="ＭＳ 明朝" w:hAnsi="ＭＳ 明朝" w:hint="eastAsia"/>
                <w:sz w:val="20"/>
                <w:szCs w:val="20"/>
              </w:rPr>
              <w:t>９</w:t>
            </w:r>
            <w:r w:rsidRPr="00AB16DF">
              <w:rPr>
                <w:rFonts w:ascii="ＭＳ 明朝" w:hAnsi="ＭＳ 明朝" w:hint="eastAsia"/>
                <w:sz w:val="20"/>
                <w:szCs w:val="20"/>
              </w:rPr>
              <w:t>年３月３１日）</w:t>
            </w:r>
          </w:p>
          <w:p w14:paraId="06EE922C" w14:textId="46C15A9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E60401">
              <w:rPr>
                <w:rFonts w:ascii="ＭＳ 明朝" w:hAnsi="ＭＳ 明朝" w:hint="eastAsia"/>
                <w:sz w:val="20"/>
                <w:szCs w:val="20"/>
              </w:rPr>
              <w:t>７</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８</w:t>
            </w:r>
            <w:r w:rsidRPr="00402955">
              <w:rPr>
                <w:rFonts w:ascii="ＭＳ 明朝" w:hAnsi="ＭＳ 明朝" w:hint="eastAsia"/>
                <w:sz w:val="20"/>
                <w:szCs w:val="20"/>
              </w:rPr>
              <w:t>年３月３１日</w:t>
            </w:r>
          </w:p>
          <w:p w14:paraId="096A5457" w14:textId="5012369E"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E60401">
              <w:rPr>
                <w:rFonts w:ascii="ＭＳ 明朝" w:hAnsi="ＭＳ 明朝" w:hint="eastAsia"/>
                <w:sz w:val="20"/>
                <w:szCs w:val="20"/>
              </w:rPr>
              <w:t>９</w:t>
            </w:r>
            <w:r w:rsidRPr="00AB16DF">
              <w:rPr>
                <w:rFonts w:ascii="ＭＳ 明朝" w:hAnsi="ＭＳ 明朝" w:hint="eastAsia"/>
                <w:sz w:val="20"/>
                <w:szCs w:val="20"/>
              </w:rPr>
              <w:t>年４月１日～令和</w:t>
            </w:r>
            <w:r w:rsidR="00B24BB9">
              <w:rPr>
                <w:rFonts w:ascii="ＭＳ 明朝" w:hAnsi="ＭＳ 明朝" w:hint="eastAsia"/>
                <w:sz w:val="20"/>
                <w:szCs w:val="20"/>
              </w:rPr>
              <w:t>１０</w:t>
            </w:r>
            <w:r w:rsidRPr="00AB16DF">
              <w:rPr>
                <w:rFonts w:ascii="ＭＳ 明朝" w:hAnsi="ＭＳ 明朝" w:hint="eastAsia"/>
                <w:sz w:val="20"/>
                <w:szCs w:val="20"/>
              </w:rPr>
              <w:t>年３月３１日）</w:t>
            </w:r>
          </w:p>
        </w:tc>
      </w:tr>
    </w:tbl>
    <w:p w14:paraId="51652664" w14:textId="77777777" w:rsidR="004626B3" w:rsidRDefault="004626B3" w:rsidP="00FE504B">
      <w:pPr>
        <w:tabs>
          <w:tab w:val="right" w:pos="9070"/>
        </w:tabs>
        <w:spacing w:line="0" w:lineRule="atLeast"/>
        <w:rPr>
          <w:rFonts w:ascii="ＭＳ 明朝" w:hAnsi="ＭＳ 明朝"/>
          <w:sz w:val="22"/>
          <w:szCs w:val="22"/>
        </w:rPr>
      </w:pPr>
    </w:p>
    <w:p w14:paraId="11A9DA28" w14:textId="77777777" w:rsidR="00EC63E1" w:rsidRDefault="00EC63E1" w:rsidP="00FE504B">
      <w:pPr>
        <w:tabs>
          <w:tab w:val="right" w:pos="9070"/>
        </w:tabs>
        <w:spacing w:line="0" w:lineRule="atLeast"/>
        <w:rPr>
          <w:rFonts w:ascii="ＭＳ 明朝" w:hAnsi="ＭＳ 明朝"/>
          <w:sz w:val="22"/>
          <w:szCs w:val="22"/>
        </w:rPr>
      </w:pPr>
    </w:p>
    <w:p w14:paraId="51DC17F4" w14:textId="77777777" w:rsidR="00EC63E1" w:rsidRDefault="00EC63E1" w:rsidP="00FE504B">
      <w:pPr>
        <w:tabs>
          <w:tab w:val="right" w:pos="9070"/>
        </w:tabs>
        <w:spacing w:line="0" w:lineRule="atLeast"/>
        <w:rPr>
          <w:rFonts w:ascii="ＭＳ 明朝" w:hAnsi="ＭＳ 明朝"/>
          <w:sz w:val="22"/>
          <w:szCs w:val="22"/>
        </w:rPr>
      </w:pPr>
    </w:p>
    <w:p w14:paraId="3CD73A05" w14:textId="77777777" w:rsidR="00EC63E1" w:rsidRDefault="00EC63E1" w:rsidP="00FE504B">
      <w:pPr>
        <w:tabs>
          <w:tab w:val="right" w:pos="9070"/>
        </w:tabs>
        <w:spacing w:line="0" w:lineRule="atLeast"/>
        <w:rPr>
          <w:rFonts w:ascii="ＭＳ 明朝" w:hAnsi="ＭＳ 明朝"/>
          <w:sz w:val="22"/>
          <w:szCs w:val="22"/>
        </w:rPr>
      </w:pPr>
    </w:p>
    <w:p w14:paraId="65AC316A" w14:textId="77777777" w:rsidR="00EC63E1" w:rsidRDefault="00EC63E1" w:rsidP="00FE504B">
      <w:pPr>
        <w:tabs>
          <w:tab w:val="right" w:pos="9070"/>
        </w:tabs>
        <w:spacing w:line="0" w:lineRule="atLeast"/>
        <w:rPr>
          <w:rFonts w:ascii="ＭＳ 明朝" w:hAnsi="ＭＳ 明朝"/>
          <w:sz w:val="22"/>
          <w:szCs w:val="22"/>
        </w:rPr>
      </w:pPr>
    </w:p>
    <w:p w14:paraId="40529925" w14:textId="77777777" w:rsidR="00EC63E1" w:rsidRDefault="00EC63E1" w:rsidP="00FE504B">
      <w:pPr>
        <w:tabs>
          <w:tab w:val="right" w:pos="9070"/>
        </w:tabs>
        <w:spacing w:line="0" w:lineRule="atLeast"/>
        <w:rPr>
          <w:rFonts w:ascii="ＭＳ 明朝" w:hAnsi="ＭＳ 明朝"/>
          <w:sz w:val="22"/>
          <w:szCs w:val="22"/>
        </w:rPr>
      </w:pPr>
    </w:p>
    <w:p w14:paraId="4E1213A6" w14:textId="77777777" w:rsidR="00EC63E1" w:rsidRDefault="00EC63E1" w:rsidP="00FE504B">
      <w:pPr>
        <w:tabs>
          <w:tab w:val="right" w:pos="9070"/>
        </w:tabs>
        <w:spacing w:line="0" w:lineRule="atLeast"/>
        <w:rPr>
          <w:rFonts w:ascii="ＭＳ 明朝" w:hAnsi="ＭＳ 明朝"/>
          <w:sz w:val="22"/>
          <w:szCs w:val="22"/>
        </w:rPr>
      </w:pPr>
    </w:p>
    <w:p w14:paraId="619545E1" w14:textId="77777777" w:rsidR="00EC63E1" w:rsidRPr="00154527" w:rsidRDefault="00EC63E1" w:rsidP="00FE504B">
      <w:pPr>
        <w:tabs>
          <w:tab w:val="right" w:pos="9070"/>
        </w:tabs>
        <w:spacing w:line="0" w:lineRule="atLeast"/>
        <w:rPr>
          <w:rFonts w:ascii="ＭＳ 明朝" w:hAnsi="ＭＳ 明朝"/>
          <w:sz w:val="22"/>
          <w:szCs w:val="22"/>
        </w:rPr>
      </w:pPr>
    </w:p>
    <w:p w14:paraId="2B1D7864" w14:textId="3201AD59" w:rsidR="00FE504B" w:rsidRDefault="00EC63E1" w:rsidP="00EC63E1">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00FE504B" w:rsidRPr="00154527">
        <w:rPr>
          <w:rFonts w:ascii="ＭＳ 明朝" w:hAnsi="ＭＳ 明朝" w:hint="eastAsia"/>
          <w:sz w:val="22"/>
          <w:szCs w:val="22"/>
        </w:rPr>
        <w:t xml:space="preserve">　上記目標に関連して、定量的目標と推移</w:t>
      </w:r>
    </w:p>
    <w:p w14:paraId="245FBB29" w14:textId="77777777" w:rsidR="00EC63E1" w:rsidRPr="00EC63E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1" w:name="_Hlk30163637"/>
      <w:r w:rsidRPr="0051395E">
        <w:rPr>
          <w:rFonts w:ascii="ＭＳ 明朝" w:hAnsi="ＭＳ 明朝" w:hint="eastAsia"/>
          <w:sz w:val="18"/>
          <w:szCs w:val="18"/>
        </w:rPr>
        <w:t>、</w:t>
      </w:r>
      <w:bookmarkStart w:id="2"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1"/>
    </w:p>
    <w:bookmarkEnd w:id="2"/>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5C3837" w14:paraId="000C6ED3" w14:textId="77777777" w:rsidTr="007C64EF">
        <w:tc>
          <w:tcPr>
            <w:tcW w:w="2263"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7C64EF">
        <w:trPr>
          <w:trHeight w:val="1956"/>
        </w:trPr>
        <w:tc>
          <w:tcPr>
            <w:tcW w:w="2263"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24B67D7" w14:textId="0FAB2671"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0094B60E" w14:textId="0CA1CB0F" w:rsidR="00BF56C9" w:rsidRPr="005C3837" w:rsidRDefault="00A36E31" w:rsidP="00B35AD3">
            <w:pPr>
              <w:spacing w:line="320" w:lineRule="exact"/>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433E13AF" w14:textId="77777777" w:rsidR="00415D16" w:rsidRPr="005C3837" w:rsidRDefault="00A3518D" w:rsidP="007C64EF">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5C7E67" w:rsidRPr="005C3837">
              <w:rPr>
                <w:rFonts w:ascii="ＭＳ 明朝" w:hAnsi="ＭＳ 明朝" w:hint="eastAsia"/>
                <w:sz w:val="22"/>
                <w:szCs w:val="22"/>
              </w:rPr>
              <w:t>○</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7C64EF">
        <w:trPr>
          <w:trHeight w:val="703"/>
        </w:trPr>
        <w:tc>
          <w:tcPr>
            <w:tcW w:w="2263"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0446E85B" w:rsidR="003E3F62" w:rsidRPr="00550AD7" w:rsidRDefault="002D55FC" w:rsidP="00054300">
      <w:pPr>
        <w:ind w:leftChars="187" w:left="669" w:hangingChars="100" w:hanging="220"/>
        <w:rPr>
          <w:rFonts w:ascii="ＭＳ 明朝" w:hAnsi="ＭＳ 明朝"/>
          <w:color w:val="000000" w:themeColor="text1"/>
          <w:sz w:val="22"/>
          <w:szCs w:val="22"/>
        </w:rPr>
      </w:pPr>
      <w:r w:rsidRPr="00550AD7">
        <w:rPr>
          <w:rFonts w:ascii="ＭＳ 明朝" w:hAnsi="ＭＳ 明朝" w:cs="ＭＳ 明朝" w:hint="eastAsia"/>
          <w:color w:val="000000" w:themeColor="text1"/>
          <w:sz w:val="22"/>
          <w:szCs w:val="22"/>
          <w:shd w:val="clear" w:color="auto" w:fill="FFFFFF"/>
        </w:rPr>
        <w:t>＊</w:t>
      </w:r>
      <w:r w:rsidRPr="00550AD7">
        <w:rPr>
          <w:rFonts w:ascii="Courier New" w:hAnsi="Courier New" w:cs="Courier New" w:hint="eastAsia"/>
          <w:color w:val="000000" w:themeColor="text1"/>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Default="002D55FC" w:rsidP="00915120">
      <w:pPr>
        <w:rPr>
          <w:rFonts w:ascii="ＭＳ 明朝" w:hAnsi="ＭＳ 明朝"/>
          <w:sz w:val="22"/>
          <w:szCs w:val="22"/>
        </w:rPr>
      </w:pPr>
    </w:p>
    <w:p w14:paraId="60118F48" w14:textId="105C5874"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w:t>
      </w:r>
      <w:r w:rsidR="005C7E67" w:rsidRPr="005C3837">
        <w:rPr>
          <w:rFonts w:ascii="ＭＳ 明朝" w:hAnsi="ＭＳ 明朝" w:hint="eastAsia"/>
          <w:sz w:val="22"/>
          <w:szCs w:val="22"/>
        </w:rPr>
        <w:t>○</w:t>
      </w:r>
      <w:r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638616DA" w14:textId="630BEE9F" w:rsidR="001311F3" w:rsidRDefault="001311F3">
      <w:pPr>
        <w:widowControl/>
        <w:jc w:val="left"/>
        <w:rPr>
          <w:rFonts w:ascii="ＭＳ ゴシック" w:eastAsia="ＭＳ ゴシック" w:hAnsi="ＭＳ ゴシック"/>
          <w:sz w:val="28"/>
          <w:szCs w:val="28"/>
          <w:u w:val="single"/>
        </w:rPr>
      </w:pPr>
      <w:r>
        <w:rPr>
          <w:rFonts w:ascii="ＭＳ ゴシック" w:eastAsia="ＭＳ ゴシック" w:hAnsi="ＭＳ ゴシック"/>
          <w:sz w:val="28"/>
          <w:szCs w:val="28"/>
          <w:u w:val="single"/>
        </w:rPr>
        <w:br w:type="page"/>
      </w:r>
    </w:p>
    <w:p w14:paraId="2C3933C2" w14:textId="77777777" w:rsidR="001311F3" w:rsidRDefault="001311F3" w:rsidP="001311F3">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取引力強化推進事業実施に当たっての留意事項</w:t>
      </w:r>
    </w:p>
    <w:p w14:paraId="298367C7" w14:textId="77777777" w:rsidR="001311F3" w:rsidRDefault="001311F3" w:rsidP="001311F3">
      <w:pPr>
        <w:rPr>
          <w:rFonts w:ascii="ＭＳ ゴシック" w:eastAsia="ＭＳ ゴシック" w:hAnsi="ＭＳ ゴシック" w:hint="eastAsia"/>
          <w:sz w:val="22"/>
          <w:szCs w:val="22"/>
        </w:rPr>
      </w:pPr>
    </w:p>
    <w:p w14:paraId="31311004" w14:textId="77777777" w:rsidR="001311F3" w:rsidRDefault="001311F3" w:rsidP="001311F3">
      <w:pPr>
        <w:rPr>
          <w:rFonts w:ascii="ＭＳ ゴシック" w:eastAsia="ＭＳ ゴシック" w:hAnsi="ＭＳ ゴシック" w:hint="eastAsia"/>
          <w:sz w:val="22"/>
          <w:szCs w:val="22"/>
        </w:rPr>
      </w:pPr>
    </w:p>
    <w:p w14:paraId="4240314F" w14:textId="77777777" w:rsidR="001311F3" w:rsidRDefault="001311F3" w:rsidP="001311F3">
      <w:pPr>
        <w:spacing w:line="36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【事業実施関係】</w:t>
      </w:r>
    </w:p>
    <w:p w14:paraId="33B084F5" w14:textId="77777777" w:rsidR="001311F3" w:rsidRDefault="001311F3" w:rsidP="001311F3">
      <w:pPr>
        <w:spacing w:line="360" w:lineRule="exact"/>
        <w:rPr>
          <w:rFonts w:hint="eastAsia"/>
          <w:sz w:val="22"/>
          <w:szCs w:val="22"/>
        </w:rPr>
      </w:pPr>
      <w:r>
        <w:rPr>
          <w:rFonts w:hint="eastAsia"/>
          <w:sz w:val="22"/>
          <w:szCs w:val="22"/>
        </w:rPr>
        <w:t>１．事業全般について</w:t>
      </w:r>
    </w:p>
    <w:p w14:paraId="15E97C01" w14:textId="77777777" w:rsidR="001311F3" w:rsidRDefault="001311F3" w:rsidP="001311F3">
      <w:pPr>
        <w:spacing w:line="360" w:lineRule="exact"/>
        <w:ind w:leftChars="100" w:left="460" w:hangingChars="100" w:hanging="220"/>
        <w:rPr>
          <w:sz w:val="22"/>
          <w:szCs w:val="22"/>
        </w:rPr>
      </w:pPr>
      <w:r>
        <w:rPr>
          <w:rFonts w:hint="eastAsia"/>
          <w:sz w:val="22"/>
          <w:szCs w:val="22"/>
        </w:rPr>
        <w:t>①　組合に事業担当者を設け、事業全体の進捗管理を行ってください（必ずしも外部の専門家等に委嘱する必要はありません。）。</w:t>
      </w:r>
    </w:p>
    <w:p w14:paraId="3946F367" w14:textId="77777777" w:rsidR="001311F3" w:rsidRDefault="001311F3" w:rsidP="001311F3">
      <w:pPr>
        <w:spacing w:line="360" w:lineRule="exact"/>
        <w:ind w:leftChars="100" w:left="460" w:hangingChars="100" w:hanging="220"/>
        <w:rPr>
          <w:sz w:val="22"/>
          <w:szCs w:val="22"/>
        </w:rPr>
      </w:pPr>
      <w:r>
        <w:rPr>
          <w:rFonts w:hint="eastAsia"/>
          <w:sz w:val="22"/>
          <w:szCs w:val="22"/>
        </w:rPr>
        <w:t>②　中央会との連絡を密にし、不明な点等がある場合は、速やかに確認等をしてください。</w:t>
      </w:r>
    </w:p>
    <w:p w14:paraId="71F4835E" w14:textId="77777777" w:rsidR="001311F3" w:rsidRDefault="001311F3" w:rsidP="001311F3">
      <w:pPr>
        <w:spacing w:line="360" w:lineRule="exact"/>
        <w:ind w:leftChars="100" w:left="460" w:hangingChars="100" w:hanging="220"/>
        <w:rPr>
          <w:sz w:val="22"/>
          <w:szCs w:val="22"/>
        </w:rPr>
      </w:pPr>
      <w:r>
        <w:rPr>
          <w:rFonts w:hint="eastAsia"/>
          <w:sz w:val="22"/>
          <w:szCs w:val="22"/>
        </w:rPr>
        <w:t>③　支払事実に関する客観性を担保するため、原則、</w:t>
      </w:r>
      <w:r>
        <w:rPr>
          <w:rFonts w:hint="eastAsia"/>
          <w:sz w:val="22"/>
          <w:szCs w:val="22"/>
          <w:u w:val="single"/>
        </w:rPr>
        <w:t>支払は振込</w:t>
      </w:r>
      <w:r>
        <w:rPr>
          <w:rFonts w:hint="eastAsia"/>
          <w:sz w:val="22"/>
          <w:szCs w:val="22"/>
        </w:rPr>
        <w:t>としてください。現金による支払を行っている場合、その理由を確認する場合があります。</w:t>
      </w:r>
    </w:p>
    <w:p w14:paraId="4C609BE4" w14:textId="77777777" w:rsidR="001311F3" w:rsidRDefault="001311F3" w:rsidP="001311F3">
      <w:pPr>
        <w:spacing w:line="360" w:lineRule="exact"/>
        <w:rPr>
          <w:sz w:val="22"/>
          <w:szCs w:val="22"/>
        </w:rPr>
      </w:pPr>
    </w:p>
    <w:p w14:paraId="314965A7" w14:textId="77777777" w:rsidR="001311F3" w:rsidRDefault="001311F3" w:rsidP="001311F3">
      <w:pPr>
        <w:spacing w:line="360" w:lineRule="exact"/>
        <w:rPr>
          <w:sz w:val="22"/>
          <w:szCs w:val="22"/>
        </w:rPr>
      </w:pPr>
      <w:r>
        <w:rPr>
          <w:rFonts w:hint="eastAsia"/>
          <w:sz w:val="22"/>
          <w:szCs w:val="22"/>
        </w:rPr>
        <w:t>２．公募申請書（交付申請書）の記載について</w:t>
      </w:r>
    </w:p>
    <w:p w14:paraId="67CD79C1" w14:textId="77777777" w:rsidR="001311F3" w:rsidRDefault="001311F3" w:rsidP="001311F3">
      <w:pPr>
        <w:spacing w:line="360" w:lineRule="exact"/>
        <w:ind w:firstLineChars="100" w:firstLine="220"/>
        <w:rPr>
          <w:sz w:val="22"/>
          <w:szCs w:val="22"/>
        </w:rPr>
      </w:pPr>
      <w:r>
        <w:rPr>
          <w:rFonts w:hint="eastAsia"/>
          <w:sz w:val="22"/>
          <w:szCs w:val="22"/>
        </w:rPr>
        <w:t>応募申請書様式「３．事業の内容等」と「経費明細表」の整合性を取ってください（交付申請書様式においても同様）。</w:t>
      </w:r>
    </w:p>
    <w:p w14:paraId="50C4C2E5" w14:textId="77777777" w:rsidR="001311F3" w:rsidRDefault="001311F3" w:rsidP="001311F3">
      <w:pPr>
        <w:spacing w:line="360" w:lineRule="exact"/>
        <w:rPr>
          <w:sz w:val="22"/>
          <w:szCs w:val="22"/>
        </w:rPr>
      </w:pPr>
      <w:r>
        <w:rPr>
          <w:rFonts w:hint="eastAsia"/>
          <w:sz w:val="22"/>
          <w:szCs w:val="22"/>
        </w:rPr>
        <w:t xml:space="preserve">　（例１）調査旅費の支出予定がある場合</w:t>
      </w:r>
    </w:p>
    <w:p w14:paraId="2775A69B" w14:textId="77777777" w:rsidR="001311F3" w:rsidRDefault="001311F3" w:rsidP="001311F3">
      <w:pPr>
        <w:spacing w:line="360" w:lineRule="exact"/>
        <w:ind w:leftChars="400" w:left="1180" w:hangingChars="100" w:hanging="220"/>
        <w:rPr>
          <w:sz w:val="22"/>
          <w:szCs w:val="22"/>
        </w:rPr>
      </w:pPr>
      <w:r>
        <w:rPr>
          <w:rFonts w:hint="eastAsia"/>
          <w:sz w:val="22"/>
          <w:szCs w:val="22"/>
        </w:rPr>
        <w:t>→事業の実施計画の内容として、調査旅費の支出対象となる実地調査等の内容、実施予定時期・期間、対象者等を記載してください。</w:t>
      </w:r>
    </w:p>
    <w:p w14:paraId="678552DC" w14:textId="77777777" w:rsidR="001311F3" w:rsidRDefault="001311F3" w:rsidP="001311F3">
      <w:pPr>
        <w:spacing w:line="360" w:lineRule="exact"/>
        <w:rPr>
          <w:sz w:val="22"/>
          <w:szCs w:val="22"/>
        </w:rPr>
      </w:pPr>
      <w:r>
        <w:rPr>
          <w:rFonts w:hint="eastAsia"/>
          <w:sz w:val="22"/>
          <w:szCs w:val="22"/>
        </w:rPr>
        <w:t xml:space="preserve">　（例２）印刷費の支出予定がある場合</w:t>
      </w:r>
    </w:p>
    <w:p w14:paraId="00C8B7DD" w14:textId="77777777" w:rsidR="001311F3" w:rsidRDefault="001311F3" w:rsidP="001311F3">
      <w:pPr>
        <w:spacing w:line="360" w:lineRule="exact"/>
        <w:ind w:left="1100" w:hangingChars="500" w:hanging="1100"/>
        <w:rPr>
          <w:sz w:val="22"/>
          <w:szCs w:val="22"/>
        </w:rPr>
      </w:pPr>
      <w:r>
        <w:rPr>
          <w:rFonts w:hint="eastAsia"/>
          <w:sz w:val="22"/>
          <w:szCs w:val="22"/>
        </w:rPr>
        <w:t xml:space="preserve">　　　　→事業の実施計画の内容として、印刷費の支出対象となる印刷費の内容、作成時期、印刷部数、配布先等を記載してください。</w:t>
      </w:r>
    </w:p>
    <w:p w14:paraId="2F424904" w14:textId="77777777" w:rsidR="001311F3" w:rsidRDefault="001311F3" w:rsidP="001311F3">
      <w:pPr>
        <w:spacing w:line="360" w:lineRule="exact"/>
        <w:rPr>
          <w:sz w:val="22"/>
          <w:szCs w:val="22"/>
        </w:rPr>
      </w:pPr>
    </w:p>
    <w:p w14:paraId="1CF7ECFB" w14:textId="77777777" w:rsidR="001311F3" w:rsidRDefault="001311F3" w:rsidP="001311F3">
      <w:pPr>
        <w:spacing w:line="360" w:lineRule="exact"/>
        <w:rPr>
          <w:sz w:val="22"/>
          <w:szCs w:val="22"/>
        </w:rPr>
      </w:pPr>
      <w:r>
        <w:rPr>
          <w:rFonts w:hint="eastAsia"/>
          <w:sz w:val="22"/>
          <w:szCs w:val="22"/>
        </w:rPr>
        <w:t>３．委員会委員及び専門家委員等の委嘱について</w:t>
      </w:r>
    </w:p>
    <w:p w14:paraId="6E4B25F2" w14:textId="77777777" w:rsidR="001311F3" w:rsidRDefault="001311F3" w:rsidP="001311F3">
      <w:pPr>
        <w:spacing w:line="360" w:lineRule="exact"/>
        <w:ind w:leftChars="100" w:left="460" w:hangingChars="100" w:hanging="220"/>
        <w:rPr>
          <w:sz w:val="22"/>
          <w:szCs w:val="22"/>
        </w:rPr>
      </w:pPr>
      <w:r>
        <w:rPr>
          <w:rFonts w:hint="eastAsia"/>
          <w:sz w:val="22"/>
          <w:szCs w:val="22"/>
        </w:rPr>
        <w:t>①　委員会の委員及び専門家等を委嘱する場合は、委員手当、謝金、旅費等の支給の有無にかかわらず、事前に就任（出講）承諾書を徴し、保存してください【様式参考例１】。また、</w:t>
      </w:r>
      <w:r>
        <w:rPr>
          <w:rFonts w:hint="eastAsia"/>
          <w:sz w:val="22"/>
          <w:szCs w:val="22"/>
          <w:u w:val="single"/>
        </w:rPr>
        <w:t>必ず</w:t>
      </w:r>
      <w:r>
        <w:rPr>
          <w:rFonts w:hint="eastAsia"/>
          <w:sz w:val="22"/>
          <w:szCs w:val="22"/>
        </w:rPr>
        <w:t>記名押印又は署名を得るようにしてください。</w:t>
      </w:r>
    </w:p>
    <w:p w14:paraId="53FBA56B" w14:textId="77777777" w:rsidR="001311F3" w:rsidRDefault="001311F3" w:rsidP="001311F3">
      <w:pPr>
        <w:spacing w:line="360" w:lineRule="exact"/>
        <w:ind w:firstLineChars="100" w:firstLine="220"/>
        <w:rPr>
          <w:sz w:val="22"/>
          <w:szCs w:val="22"/>
        </w:rPr>
      </w:pPr>
      <w:r>
        <w:rPr>
          <w:rFonts w:hint="eastAsia"/>
          <w:sz w:val="22"/>
          <w:szCs w:val="22"/>
        </w:rPr>
        <w:t>②　委託先の関係者は委員に就任できないので留意してください。</w:t>
      </w:r>
    </w:p>
    <w:p w14:paraId="7805DCB3" w14:textId="77777777" w:rsidR="001311F3" w:rsidRDefault="001311F3" w:rsidP="001311F3">
      <w:pPr>
        <w:spacing w:line="360" w:lineRule="exact"/>
        <w:ind w:leftChars="100" w:left="460" w:hangingChars="100" w:hanging="220"/>
        <w:rPr>
          <w:sz w:val="22"/>
          <w:szCs w:val="22"/>
        </w:rPr>
      </w:pPr>
      <w:r>
        <w:rPr>
          <w:rFonts w:hint="eastAsia"/>
          <w:sz w:val="22"/>
          <w:szCs w:val="22"/>
        </w:rPr>
        <w:t>③　委員手当は原則その都度支払うこととし、当該者へ通知してください【様式参考例２】。一括支払いをする場合には、内訳書を整備してください。やむを得ず現金で支払う場合は</w:t>
      </w:r>
      <w:r>
        <w:rPr>
          <w:rFonts w:hint="eastAsia"/>
          <w:sz w:val="22"/>
          <w:szCs w:val="22"/>
          <w:u w:val="single"/>
        </w:rPr>
        <w:t>必ず</w:t>
      </w:r>
      <w:r>
        <w:rPr>
          <w:rFonts w:hint="eastAsia"/>
          <w:sz w:val="22"/>
          <w:szCs w:val="22"/>
        </w:rPr>
        <w:t>記名押印又は署名がなされた領収書を整備してください。</w:t>
      </w:r>
    </w:p>
    <w:p w14:paraId="13F0AF46" w14:textId="77777777" w:rsidR="001311F3" w:rsidRDefault="001311F3" w:rsidP="001311F3">
      <w:pPr>
        <w:spacing w:line="360" w:lineRule="exact"/>
        <w:rPr>
          <w:sz w:val="22"/>
          <w:szCs w:val="22"/>
        </w:rPr>
      </w:pPr>
    </w:p>
    <w:p w14:paraId="1380C7CE" w14:textId="77777777" w:rsidR="001311F3" w:rsidRDefault="001311F3" w:rsidP="001311F3">
      <w:pPr>
        <w:spacing w:line="360" w:lineRule="exact"/>
        <w:rPr>
          <w:sz w:val="22"/>
          <w:szCs w:val="22"/>
        </w:rPr>
      </w:pPr>
      <w:r>
        <w:rPr>
          <w:rFonts w:hint="eastAsia"/>
          <w:sz w:val="22"/>
          <w:szCs w:val="22"/>
        </w:rPr>
        <w:t>４．委員会の開催について</w:t>
      </w:r>
    </w:p>
    <w:p w14:paraId="4E7DE63A" w14:textId="77777777" w:rsidR="001311F3" w:rsidRDefault="001311F3" w:rsidP="001311F3">
      <w:pPr>
        <w:spacing w:line="360" w:lineRule="exact"/>
        <w:ind w:leftChars="100" w:left="460" w:hangingChars="100" w:hanging="220"/>
        <w:rPr>
          <w:sz w:val="22"/>
          <w:szCs w:val="22"/>
        </w:rPr>
      </w:pPr>
      <w:r>
        <w:rPr>
          <w:rFonts w:hint="eastAsia"/>
          <w:sz w:val="22"/>
          <w:szCs w:val="22"/>
        </w:rPr>
        <w:t>①　委員会を開催する場合は、事前に日時、場所、議題等を文書（ＦＡＸ、メール）で通知するとともに、通知文書の控え及び出欠についての返信文書等を事務局で保存してください。</w:t>
      </w:r>
    </w:p>
    <w:p w14:paraId="4EF62858" w14:textId="77777777" w:rsidR="001311F3" w:rsidRDefault="001311F3" w:rsidP="001311F3">
      <w:pPr>
        <w:spacing w:line="360" w:lineRule="exact"/>
        <w:ind w:leftChars="100" w:left="460" w:hangingChars="100" w:hanging="220"/>
        <w:rPr>
          <w:sz w:val="22"/>
          <w:szCs w:val="22"/>
        </w:rPr>
      </w:pPr>
      <w:r>
        <w:rPr>
          <w:rFonts w:hint="eastAsia"/>
          <w:sz w:val="22"/>
          <w:szCs w:val="22"/>
        </w:rPr>
        <w:t>②　委員会の開催については、日時、場所、協議事項等を記載した開催要領等を作成してください。</w:t>
      </w:r>
    </w:p>
    <w:p w14:paraId="547699AD" w14:textId="77777777" w:rsidR="001311F3" w:rsidRDefault="001311F3" w:rsidP="001311F3">
      <w:pPr>
        <w:spacing w:line="360" w:lineRule="exact"/>
        <w:ind w:leftChars="100" w:left="460" w:hangingChars="100" w:hanging="220"/>
        <w:rPr>
          <w:sz w:val="22"/>
          <w:szCs w:val="22"/>
        </w:rPr>
      </w:pPr>
      <w:r>
        <w:rPr>
          <w:rFonts w:hint="eastAsia"/>
          <w:sz w:val="22"/>
          <w:szCs w:val="22"/>
        </w:rPr>
        <w:lastRenderedPageBreak/>
        <w:t>③　委員会の開催ごとに開催日時、場所、出席者名、議事の経過等を記載した議事録を作成するとともに、会議資料と合わせて保存してください。</w:t>
      </w:r>
    </w:p>
    <w:p w14:paraId="64F2564A" w14:textId="77777777" w:rsidR="001311F3" w:rsidRDefault="001311F3" w:rsidP="001311F3">
      <w:pPr>
        <w:spacing w:line="360" w:lineRule="exact"/>
        <w:ind w:leftChars="100" w:left="460" w:hangingChars="100" w:hanging="220"/>
        <w:rPr>
          <w:sz w:val="22"/>
          <w:szCs w:val="22"/>
        </w:rPr>
      </w:pPr>
      <w:r>
        <w:rPr>
          <w:rFonts w:hint="eastAsia"/>
          <w:sz w:val="22"/>
          <w:szCs w:val="22"/>
        </w:rPr>
        <w:t>④　会議資料を組合のコピー機を使用して作成した場合は、白黒は１枚１０円以内、カラーは１枚２０円以内で計算し、特別会計と本会計の間で請求書・領収書を取り交わしてください。</w:t>
      </w:r>
    </w:p>
    <w:p w14:paraId="3FE549EC" w14:textId="77777777" w:rsidR="001311F3" w:rsidRDefault="001311F3" w:rsidP="001311F3">
      <w:pPr>
        <w:spacing w:line="360" w:lineRule="exact"/>
        <w:ind w:leftChars="100" w:left="460" w:hangingChars="100" w:hanging="220"/>
        <w:rPr>
          <w:sz w:val="22"/>
          <w:szCs w:val="22"/>
        </w:rPr>
      </w:pPr>
      <w:r>
        <w:rPr>
          <w:rFonts w:hint="eastAsia"/>
          <w:sz w:val="22"/>
          <w:szCs w:val="22"/>
        </w:rPr>
        <w:t>⑤　委員会として開催されない事前の打ち合わせ等の経費については、補助対象とならないので留意してください。</w:t>
      </w:r>
    </w:p>
    <w:p w14:paraId="5A51B1EF" w14:textId="77777777" w:rsidR="001311F3" w:rsidRDefault="001311F3" w:rsidP="001311F3">
      <w:pPr>
        <w:spacing w:line="360" w:lineRule="exact"/>
        <w:ind w:leftChars="100" w:left="460" w:hangingChars="100" w:hanging="220"/>
        <w:rPr>
          <w:sz w:val="22"/>
          <w:szCs w:val="22"/>
        </w:rPr>
      </w:pPr>
      <w:r>
        <w:rPr>
          <w:rFonts w:hint="eastAsia"/>
          <w:sz w:val="22"/>
          <w:szCs w:val="22"/>
        </w:rPr>
        <w:t>⑥　料金表等によって借室料の基準が明確に設定されていない会議室を利用した場合、及び自前の会議室を使用した場合は、補助対象とはならないので留意してください。</w:t>
      </w:r>
    </w:p>
    <w:p w14:paraId="0B23F771" w14:textId="77777777" w:rsidR="001311F3" w:rsidRDefault="001311F3" w:rsidP="001311F3">
      <w:pPr>
        <w:spacing w:line="360" w:lineRule="exact"/>
        <w:ind w:leftChars="100" w:left="460" w:hangingChars="100" w:hanging="220"/>
        <w:rPr>
          <w:sz w:val="22"/>
          <w:szCs w:val="22"/>
        </w:rPr>
      </w:pPr>
      <w:r>
        <w:rPr>
          <w:rFonts w:hint="eastAsia"/>
          <w:sz w:val="22"/>
          <w:szCs w:val="22"/>
        </w:rPr>
        <w:t>⑦　外部の会議室を利用した場合は、見積書、請求書、領収書（金融機関の振込金受取書等を含む。）を保存してください。</w:t>
      </w:r>
    </w:p>
    <w:p w14:paraId="7DD866D0" w14:textId="77777777" w:rsidR="001311F3" w:rsidRDefault="001311F3" w:rsidP="001311F3">
      <w:pPr>
        <w:spacing w:line="360" w:lineRule="exact"/>
        <w:ind w:leftChars="100" w:left="460" w:hangingChars="100" w:hanging="220"/>
        <w:rPr>
          <w:sz w:val="22"/>
          <w:szCs w:val="22"/>
        </w:rPr>
      </w:pPr>
      <w:r>
        <w:rPr>
          <w:rFonts w:hint="eastAsia"/>
          <w:sz w:val="22"/>
          <w:szCs w:val="22"/>
        </w:rPr>
        <w:t>⑧　会議費（お茶代）について、会議出席者数を上回る数量分は補助対象とならないので留意してください。</w:t>
      </w:r>
    </w:p>
    <w:p w14:paraId="71ED45AD" w14:textId="77777777" w:rsidR="001311F3" w:rsidRDefault="001311F3" w:rsidP="001311F3">
      <w:pPr>
        <w:spacing w:line="360" w:lineRule="exact"/>
        <w:rPr>
          <w:sz w:val="22"/>
          <w:szCs w:val="22"/>
        </w:rPr>
      </w:pPr>
    </w:p>
    <w:p w14:paraId="3696F177" w14:textId="77777777" w:rsidR="001311F3" w:rsidRDefault="001311F3" w:rsidP="001311F3">
      <w:pPr>
        <w:spacing w:line="360" w:lineRule="exact"/>
        <w:rPr>
          <w:sz w:val="22"/>
          <w:szCs w:val="22"/>
        </w:rPr>
      </w:pPr>
      <w:r>
        <w:rPr>
          <w:rFonts w:hint="eastAsia"/>
          <w:sz w:val="22"/>
          <w:szCs w:val="22"/>
        </w:rPr>
        <w:t>５．調査関係について</w:t>
      </w:r>
    </w:p>
    <w:p w14:paraId="57BA2032" w14:textId="77777777" w:rsidR="001311F3" w:rsidRDefault="001311F3" w:rsidP="001311F3">
      <w:pPr>
        <w:spacing w:line="360" w:lineRule="exact"/>
        <w:ind w:leftChars="100" w:left="460" w:hangingChars="100" w:hanging="220"/>
        <w:rPr>
          <w:sz w:val="22"/>
          <w:szCs w:val="22"/>
        </w:rPr>
      </w:pPr>
      <w:r>
        <w:rPr>
          <w:rFonts w:hint="eastAsia"/>
          <w:sz w:val="22"/>
          <w:szCs w:val="22"/>
        </w:rPr>
        <w:t>①　アンケート調査を実施した場合は、調査票の発送先及び回収先の一覧を整備してください。</w:t>
      </w:r>
    </w:p>
    <w:p w14:paraId="1A720053" w14:textId="77777777" w:rsidR="001311F3" w:rsidRDefault="001311F3" w:rsidP="001311F3">
      <w:pPr>
        <w:spacing w:line="360" w:lineRule="exact"/>
        <w:ind w:leftChars="100" w:left="460" w:hangingChars="100" w:hanging="220"/>
        <w:rPr>
          <w:sz w:val="22"/>
          <w:szCs w:val="22"/>
        </w:rPr>
      </w:pPr>
      <w:r>
        <w:rPr>
          <w:rFonts w:hint="eastAsia"/>
          <w:sz w:val="22"/>
          <w:szCs w:val="22"/>
        </w:rPr>
        <w:t>②　実地調査を実施した場合は、その日時、調査実施者氏名、調査対象先及び面談者名、調査事項等の概要を記載した報告書を作成してください【様式参考例３】。</w:t>
      </w:r>
    </w:p>
    <w:p w14:paraId="228321AF" w14:textId="77777777" w:rsidR="001311F3" w:rsidRDefault="001311F3" w:rsidP="001311F3">
      <w:pPr>
        <w:spacing w:line="360" w:lineRule="exact"/>
        <w:ind w:leftChars="100" w:left="460" w:hangingChars="100" w:hanging="220"/>
        <w:rPr>
          <w:sz w:val="22"/>
          <w:szCs w:val="22"/>
        </w:rPr>
      </w:pPr>
      <w:r>
        <w:rPr>
          <w:rFonts w:hint="eastAsia"/>
          <w:sz w:val="22"/>
          <w:szCs w:val="22"/>
        </w:rPr>
        <w:t>③　調査に参加した専門家委員に謝金を支払う際（個人払いの場合）は、源泉徴収を行ってください。また、旅費の支出があれば、謝金と旅費の合計額に対して源泉徴収を行ってください（切符の現物支給の場合を除く。）。</w:t>
      </w:r>
    </w:p>
    <w:p w14:paraId="1BAFEC86" w14:textId="77777777" w:rsidR="001311F3" w:rsidRDefault="001311F3" w:rsidP="001311F3">
      <w:pPr>
        <w:spacing w:line="360" w:lineRule="exact"/>
        <w:rPr>
          <w:sz w:val="22"/>
          <w:szCs w:val="22"/>
        </w:rPr>
      </w:pPr>
    </w:p>
    <w:p w14:paraId="4711A220" w14:textId="77777777" w:rsidR="001311F3" w:rsidRDefault="001311F3" w:rsidP="001311F3">
      <w:pPr>
        <w:spacing w:line="360" w:lineRule="exact"/>
        <w:rPr>
          <w:sz w:val="22"/>
          <w:szCs w:val="22"/>
        </w:rPr>
      </w:pPr>
      <w:r>
        <w:rPr>
          <w:rFonts w:hint="eastAsia"/>
          <w:sz w:val="22"/>
          <w:szCs w:val="22"/>
        </w:rPr>
        <w:t>６．旅費等の計算について</w:t>
      </w:r>
    </w:p>
    <w:p w14:paraId="0A85907A" w14:textId="77777777" w:rsidR="001311F3" w:rsidRDefault="001311F3" w:rsidP="001311F3">
      <w:pPr>
        <w:spacing w:line="360" w:lineRule="exact"/>
        <w:ind w:leftChars="100" w:left="460" w:hangingChars="100" w:hanging="220"/>
        <w:rPr>
          <w:sz w:val="22"/>
          <w:szCs w:val="22"/>
        </w:rPr>
      </w:pPr>
      <w:r>
        <w:rPr>
          <w:rFonts w:hint="eastAsia"/>
          <w:sz w:val="22"/>
          <w:szCs w:val="22"/>
        </w:rPr>
        <w:t>①　旅費等の計算については、原則として、所管中央会の旅費規程を準用してください。ただし、県中央会の旅費規程に定める規定を上回らない場合は、組合の規程に基づく計算も可とします。</w:t>
      </w:r>
    </w:p>
    <w:p w14:paraId="41044C8C" w14:textId="77777777" w:rsidR="001311F3" w:rsidRDefault="001311F3" w:rsidP="001311F3">
      <w:pPr>
        <w:spacing w:line="360" w:lineRule="exact"/>
        <w:ind w:leftChars="100" w:left="460" w:hangingChars="100" w:hanging="220"/>
        <w:rPr>
          <w:sz w:val="22"/>
          <w:szCs w:val="22"/>
        </w:rPr>
      </w:pPr>
      <w:r>
        <w:rPr>
          <w:rFonts w:hint="eastAsia"/>
          <w:sz w:val="22"/>
          <w:szCs w:val="22"/>
        </w:rPr>
        <w:t>②　謝金支出の伴う専門家旅費については、謝金と合わせて源泉徴収を行ってください。</w:t>
      </w:r>
    </w:p>
    <w:p w14:paraId="5CF9617D" w14:textId="77777777" w:rsidR="001311F3" w:rsidRDefault="001311F3" w:rsidP="001311F3">
      <w:pPr>
        <w:spacing w:line="360" w:lineRule="exact"/>
        <w:ind w:leftChars="100" w:left="460" w:hangingChars="100" w:hanging="220"/>
        <w:rPr>
          <w:sz w:val="22"/>
          <w:szCs w:val="22"/>
        </w:rPr>
      </w:pPr>
      <w:r>
        <w:rPr>
          <w:rFonts w:hint="eastAsia"/>
          <w:sz w:val="22"/>
          <w:szCs w:val="22"/>
        </w:rPr>
        <w:t>③　委員旅費等の積算については、就任承諾書において最寄りの駅等を記載してもらい、これに基づいて計算してください【様式参考例４】。</w:t>
      </w:r>
    </w:p>
    <w:p w14:paraId="661DCEF3" w14:textId="77777777" w:rsidR="001311F3" w:rsidRDefault="001311F3" w:rsidP="001311F3">
      <w:pPr>
        <w:spacing w:line="360" w:lineRule="exact"/>
        <w:ind w:leftChars="100" w:left="460" w:hangingChars="100" w:hanging="220"/>
        <w:rPr>
          <w:sz w:val="22"/>
          <w:szCs w:val="22"/>
        </w:rPr>
      </w:pPr>
      <w:r>
        <w:rPr>
          <w:rFonts w:hint="eastAsia"/>
          <w:sz w:val="22"/>
          <w:szCs w:val="22"/>
        </w:rPr>
        <w:t>④　各委員に一律に支給する「お車代」等の旅費・交通費は補助対象とはならないので留意してください。</w:t>
      </w:r>
    </w:p>
    <w:p w14:paraId="2099389D" w14:textId="77777777" w:rsidR="001311F3" w:rsidRDefault="001311F3" w:rsidP="001311F3">
      <w:pPr>
        <w:spacing w:line="360" w:lineRule="exact"/>
        <w:ind w:leftChars="100" w:left="460" w:hangingChars="100" w:hanging="220"/>
        <w:rPr>
          <w:sz w:val="22"/>
          <w:szCs w:val="22"/>
        </w:rPr>
      </w:pPr>
      <w:r>
        <w:rPr>
          <w:rFonts w:hint="eastAsia"/>
          <w:sz w:val="22"/>
          <w:szCs w:val="22"/>
        </w:rPr>
        <w:t>⑤　乗車券等を現物支給する場合は、駅や代理店等からの領収書を保存してください。</w:t>
      </w:r>
    </w:p>
    <w:p w14:paraId="311DADF0" w14:textId="77777777" w:rsidR="001311F3" w:rsidRDefault="001311F3" w:rsidP="001311F3">
      <w:pPr>
        <w:spacing w:line="340" w:lineRule="exact"/>
        <w:ind w:leftChars="100" w:left="460" w:hangingChars="100" w:hanging="220"/>
        <w:rPr>
          <w:sz w:val="22"/>
          <w:szCs w:val="22"/>
        </w:rPr>
      </w:pPr>
      <w:r>
        <w:rPr>
          <w:rFonts w:hint="eastAsia"/>
          <w:sz w:val="22"/>
          <w:szCs w:val="22"/>
        </w:rPr>
        <w:t>⑥　航空賃は実費で支給し、</w:t>
      </w:r>
      <w:r>
        <w:rPr>
          <w:rFonts w:hint="eastAsia"/>
          <w:sz w:val="22"/>
          <w:szCs w:val="22"/>
          <w:u w:val="single"/>
        </w:rPr>
        <w:t>必ず</w:t>
      </w:r>
      <w:r>
        <w:rPr>
          <w:rFonts w:hint="eastAsia"/>
          <w:sz w:val="22"/>
          <w:szCs w:val="22"/>
        </w:rPr>
        <w:t>「航空賃支払を証する書面（領収書）」及び「搭乗を証する書面（搭乗券の半券等）」を保存してください。</w:t>
      </w:r>
    </w:p>
    <w:p w14:paraId="5AA68DED" w14:textId="77777777" w:rsidR="001311F3" w:rsidRDefault="001311F3" w:rsidP="001311F3">
      <w:pPr>
        <w:spacing w:line="340" w:lineRule="exact"/>
        <w:rPr>
          <w:sz w:val="22"/>
          <w:szCs w:val="22"/>
        </w:rPr>
      </w:pPr>
      <w:r>
        <w:rPr>
          <w:rFonts w:hint="eastAsia"/>
          <w:sz w:val="22"/>
          <w:szCs w:val="22"/>
        </w:rPr>
        <w:lastRenderedPageBreak/>
        <w:t>７．外部委託について</w:t>
      </w:r>
    </w:p>
    <w:p w14:paraId="429FB0B6" w14:textId="77777777" w:rsidR="001311F3" w:rsidRDefault="001311F3" w:rsidP="001311F3">
      <w:pPr>
        <w:spacing w:line="340" w:lineRule="exact"/>
        <w:ind w:leftChars="100" w:left="460" w:hangingChars="100" w:hanging="220"/>
        <w:rPr>
          <w:sz w:val="22"/>
          <w:szCs w:val="22"/>
        </w:rPr>
      </w:pPr>
      <w:r>
        <w:rPr>
          <w:rFonts w:hint="eastAsia"/>
          <w:sz w:val="22"/>
          <w:szCs w:val="22"/>
        </w:rPr>
        <w:t>①　委託先の決定に当たっては、委員会等において委託内容と委託先について検討し了承を得るようにしてください。また、委託先の決定については内部稟議をするとともに、委託先選定の理由書を整備してください【様式参考例５】。</w:t>
      </w:r>
    </w:p>
    <w:p w14:paraId="034B1A60" w14:textId="77777777" w:rsidR="001311F3" w:rsidRDefault="001311F3" w:rsidP="001311F3">
      <w:pPr>
        <w:spacing w:line="340" w:lineRule="exact"/>
        <w:ind w:leftChars="100" w:left="460" w:hangingChars="100" w:hanging="220"/>
        <w:rPr>
          <w:sz w:val="22"/>
          <w:szCs w:val="22"/>
        </w:rPr>
      </w:pPr>
      <w:r>
        <w:rPr>
          <w:rFonts w:hint="eastAsia"/>
          <w:sz w:val="22"/>
          <w:szCs w:val="22"/>
        </w:rPr>
        <w:t>②　業務委託については、委員会委員等の所属する機関または組合員等への発注は行わないでください。</w:t>
      </w:r>
    </w:p>
    <w:p w14:paraId="733F89B2" w14:textId="77777777" w:rsidR="001311F3" w:rsidRDefault="001311F3" w:rsidP="001311F3">
      <w:pPr>
        <w:spacing w:line="340" w:lineRule="exact"/>
        <w:ind w:leftChars="100" w:left="460" w:hangingChars="100" w:hanging="220"/>
        <w:rPr>
          <w:sz w:val="22"/>
          <w:szCs w:val="22"/>
        </w:rPr>
      </w:pPr>
      <w:r>
        <w:rPr>
          <w:rFonts w:hint="eastAsia"/>
          <w:sz w:val="22"/>
          <w:szCs w:val="22"/>
        </w:rPr>
        <w:t>③　委託先の決定に当たっては、１件について１０万円以上を要するものについては２社以上、１００万円以上を要するものについては３社以上の見積合わせを行ってください。</w:t>
      </w:r>
    </w:p>
    <w:p w14:paraId="6792740A" w14:textId="77777777" w:rsidR="001311F3" w:rsidRDefault="001311F3" w:rsidP="001311F3">
      <w:pPr>
        <w:spacing w:line="340" w:lineRule="exact"/>
        <w:ind w:leftChars="100" w:left="460" w:hangingChars="100" w:hanging="220"/>
        <w:rPr>
          <w:sz w:val="22"/>
          <w:szCs w:val="22"/>
        </w:rPr>
      </w:pPr>
      <w:r>
        <w:rPr>
          <w:rFonts w:hint="eastAsia"/>
          <w:sz w:val="22"/>
          <w:szCs w:val="22"/>
        </w:rPr>
        <w:t>④　委託先とは</w:t>
      </w:r>
      <w:r>
        <w:rPr>
          <w:rFonts w:hint="eastAsia"/>
          <w:sz w:val="22"/>
          <w:szCs w:val="22"/>
          <w:u w:val="single"/>
        </w:rPr>
        <w:t>必ず</w:t>
      </w:r>
      <w:r>
        <w:rPr>
          <w:rFonts w:hint="eastAsia"/>
          <w:sz w:val="22"/>
          <w:szCs w:val="22"/>
        </w:rPr>
        <w:t>「委託契約」を締結し、責任の所在を明確にしてください【様式参考例６】。</w:t>
      </w:r>
    </w:p>
    <w:p w14:paraId="787A96A5" w14:textId="77777777" w:rsidR="001311F3" w:rsidRDefault="001311F3" w:rsidP="001311F3">
      <w:pPr>
        <w:spacing w:line="340" w:lineRule="exact"/>
        <w:ind w:leftChars="100" w:left="460" w:hangingChars="100" w:hanging="220"/>
        <w:rPr>
          <w:sz w:val="22"/>
          <w:szCs w:val="22"/>
        </w:rPr>
      </w:pPr>
      <w:r>
        <w:rPr>
          <w:rFonts w:hint="eastAsia"/>
          <w:sz w:val="22"/>
          <w:szCs w:val="22"/>
        </w:rPr>
        <w:t>⑤　業務委託が終了した場合は、速やかに委託事業に関する報告書を徴し、内容の確認を行ってください。</w:t>
      </w:r>
    </w:p>
    <w:p w14:paraId="11F2312E" w14:textId="77777777" w:rsidR="001311F3" w:rsidRDefault="001311F3" w:rsidP="001311F3">
      <w:pPr>
        <w:spacing w:line="340" w:lineRule="exact"/>
        <w:ind w:leftChars="100" w:left="460" w:hangingChars="100" w:hanging="220"/>
        <w:rPr>
          <w:sz w:val="22"/>
          <w:szCs w:val="22"/>
        </w:rPr>
      </w:pPr>
      <w:r>
        <w:rPr>
          <w:rFonts w:hint="eastAsia"/>
          <w:sz w:val="22"/>
          <w:szCs w:val="22"/>
        </w:rPr>
        <w:t>⑥　委託先への支払いは、</w:t>
      </w:r>
      <w:r>
        <w:rPr>
          <w:rFonts w:hint="eastAsia"/>
          <w:sz w:val="22"/>
          <w:szCs w:val="22"/>
          <w:u w:val="single"/>
        </w:rPr>
        <w:t>必ず</w:t>
      </w:r>
      <w:r>
        <w:rPr>
          <w:rFonts w:hint="eastAsia"/>
          <w:sz w:val="22"/>
          <w:szCs w:val="22"/>
        </w:rPr>
        <w:t>指定金融機関への振込としてください。</w:t>
      </w:r>
    </w:p>
    <w:p w14:paraId="1355614B" w14:textId="77777777" w:rsidR="001311F3" w:rsidRDefault="001311F3" w:rsidP="001311F3">
      <w:pPr>
        <w:spacing w:line="340" w:lineRule="exact"/>
        <w:ind w:leftChars="100" w:left="460" w:hangingChars="100" w:hanging="220"/>
        <w:rPr>
          <w:sz w:val="22"/>
          <w:szCs w:val="22"/>
        </w:rPr>
      </w:pPr>
      <w:r>
        <w:rPr>
          <w:rFonts w:hint="eastAsia"/>
          <w:sz w:val="22"/>
          <w:szCs w:val="22"/>
        </w:rPr>
        <w:t>⑦　業務委託の状況把握を徹底してください（最低１カ月に１度は定期的な打ち合わせを行う等）。</w:t>
      </w:r>
    </w:p>
    <w:p w14:paraId="4D823AD5" w14:textId="77777777" w:rsidR="001311F3" w:rsidRDefault="001311F3" w:rsidP="001311F3">
      <w:pPr>
        <w:spacing w:line="340" w:lineRule="exact"/>
        <w:rPr>
          <w:rFonts w:ascii="ＭＳ 明朝" w:hAnsi="ＭＳ 明朝"/>
          <w:kern w:val="0"/>
          <w:sz w:val="22"/>
          <w:szCs w:val="22"/>
          <w:lang w:val="ja-JP"/>
        </w:rPr>
      </w:pPr>
      <w:r>
        <w:rPr>
          <w:rFonts w:hint="eastAsia"/>
          <w:sz w:val="22"/>
          <w:szCs w:val="22"/>
        </w:rPr>
        <w:t xml:space="preserve">　⑧　</w:t>
      </w:r>
      <w:r>
        <w:rPr>
          <w:rFonts w:ascii="ＭＳ 明朝" w:hAnsi="ＭＳ 明朝" w:hint="eastAsia"/>
          <w:kern w:val="0"/>
          <w:sz w:val="22"/>
          <w:szCs w:val="22"/>
          <w:lang w:val="ja-JP"/>
        </w:rPr>
        <w:t>共同申請の場合、共同申請者間の取引等は補助対象となりません。</w:t>
      </w:r>
    </w:p>
    <w:p w14:paraId="1817ED40" w14:textId="77777777" w:rsidR="001311F3" w:rsidRDefault="001311F3" w:rsidP="001311F3">
      <w:pPr>
        <w:spacing w:line="340" w:lineRule="exact"/>
        <w:rPr>
          <w:rFonts w:hint="eastAsia"/>
          <w:sz w:val="22"/>
          <w:szCs w:val="22"/>
        </w:rPr>
      </w:pPr>
    </w:p>
    <w:p w14:paraId="68F56AFE" w14:textId="77777777" w:rsidR="001311F3" w:rsidRDefault="001311F3" w:rsidP="001311F3">
      <w:pPr>
        <w:spacing w:line="340" w:lineRule="exact"/>
        <w:rPr>
          <w:sz w:val="22"/>
          <w:szCs w:val="22"/>
        </w:rPr>
      </w:pPr>
      <w:r>
        <w:rPr>
          <w:rFonts w:hint="eastAsia"/>
          <w:sz w:val="22"/>
          <w:szCs w:val="22"/>
        </w:rPr>
        <w:t>８．印刷発注、機器等の借り上げについて</w:t>
      </w:r>
    </w:p>
    <w:p w14:paraId="2A167BB3" w14:textId="77777777" w:rsidR="001311F3" w:rsidRDefault="001311F3" w:rsidP="001311F3">
      <w:pPr>
        <w:spacing w:line="340" w:lineRule="exact"/>
        <w:ind w:leftChars="100" w:left="460" w:hangingChars="100" w:hanging="220"/>
        <w:rPr>
          <w:sz w:val="22"/>
          <w:szCs w:val="22"/>
        </w:rPr>
      </w:pPr>
      <w:r>
        <w:rPr>
          <w:rFonts w:hint="eastAsia"/>
          <w:sz w:val="22"/>
          <w:szCs w:val="22"/>
        </w:rPr>
        <w:t>①　印刷物を外部に発注する場合、機器等の借り上げを行う場合は、１件について１０万円以上を要するものについては２社以上、１００万円以上を要するものについては３社以上の見積合わせを行い、内部稟議を経て決定してください。</w:t>
      </w:r>
    </w:p>
    <w:p w14:paraId="3B944B4F" w14:textId="77777777" w:rsidR="001311F3" w:rsidRDefault="001311F3" w:rsidP="001311F3">
      <w:pPr>
        <w:spacing w:line="340" w:lineRule="exact"/>
        <w:ind w:leftChars="100" w:left="460" w:hangingChars="100" w:hanging="220"/>
        <w:rPr>
          <w:sz w:val="22"/>
          <w:szCs w:val="22"/>
        </w:rPr>
      </w:pPr>
      <w:r>
        <w:rPr>
          <w:rFonts w:hint="eastAsia"/>
          <w:sz w:val="22"/>
          <w:szCs w:val="22"/>
        </w:rPr>
        <w:t>②　証拠書類として、見積書、納品書、請求書、領収書（金融機関の振込金受取書等を含む。）を</w:t>
      </w:r>
      <w:r>
        <w:rPr>
          <w:rFonts w:hint="eastAsia"/>
          <w:sz w:val="22"/>
          <w:szCs w:val="22"/>
          <w:u w:val="single"/>
        </w:rPr>
        <w:t>必ず</w:t>
      </w:r>
      <w:r>
        <w:rPr>
          <w:rFonts w:hint="eastAsia"/>
          <w:sz w:val="22"/>
          <w:szCs w:val="22"/>
        </w:rPr>
        <w:t>徴して保存してください。</w:t>
      </w:r>
    </w:p>
    <w:p w14:paraId="4319E1E7" w14:textId="77777777" w:rsidR="001311F3" w:rsidRDefault="001311F3" w:rsidP="001311F3">
      <w:pPr>
        <w:spacing w:line="340" w:lineRule="exact"/>
        <w:rPr>
          <w:sz w:val="22"/>
          <w:szCs w:val="22"/>
        </w:rPr>
      </w:pPr>
    </w:p>
    <w:p w14:paraId="52FC2A57" w14:textId="77777777" w:rsidR="001311F3" w:rsidRDefault="001311F3" w:rsidP="001311F3">
      <w:pPr>
        <w:spacing w:line="340" w:lineRule="exact"/>
        <w:rPr>
          <w:sz w:val="22"/>
          <w:szCs w:val="22"/>
        </w:rPr>
      </w:pPr>
      <w:r>
        <w:rPr>
          <w:rFonts w:hint="eastAsia"/>
          <w:sz w:val="22"/>
          <w:szCs w:val="22"/>
        </w:rPr>
        <w:t>９．通信運搬費について</w:t>
      </w:r>
    </w:p>
    <w:p w14:paraId="2EF13A20" w14:textId="77777777" w:rsidR="001311F3" w:rsidRDefault="001311F3" w:rsidP="001311F3">
      <w:pPr>
        <w:spacing w:line="340" w:lineRule="exact"/>
        <w:ind w:leftChars="100" w:left="460" w:hangingChars="100" w:hanging="220"/>
        <w:rPr>
          <w:sz w:val="22"/>
          <w:szCs w:val="22"/>
        </w:rPr>
      </w:pPr>
      <w:r>
        <w:rPr>
          <w:rFonts w:hint="eastAsia"/>
          <w:sz w:val="22"/>
          <w:szCs w:val="22"/>
        </w:rPr>
        <w:t>①　タクシーの使用について、資料運搬（会議資料、報告会資料等）以外については補助対象とならないので留意してください（旅費規程に定めがない場合は、理由にかかわらず補助対象となりません。）。</w:t>
      </w:r>
    </w:p>
    <w:p w14:paraId="774FB464" w14:textId="77777777" w:rsidR="001311F3" w:rsidRDefault="001311F3" w:rsidP="001311F3">
      <w:pPr>
        <w:spacing w:line="340" w:lineRule="exact"/>
        <w:ind w:leftChars="100" w:left="460" w:hangingChars="100" w:hanging="220"/>
        <w:rPr>
          <w:sz w:val="22"/>
          <w:szCs w:val="22"/>
        </w:rPr>
      </w:pPr>
      <w:r>
        <w:rPr>
          <w:rFonts w:hint="eastAsia"/>
          <w:sz w:val="22"/>
          <w:szCs w:val="22"/>
        </w:rPr>
        <w:t>②　郵便料金等は</w:t>
      </w:r>
      <w:r>
        <w:rPr>
          <w:rFonts w:hint="eastAsia"/>
          <w:sz w:val="22"/>
          <w:szCs w:val="22"/>
          <w:u w:val="single"/>
        </w:rPr>
        <w:t>必ず</w:t>
      </w:r>
      <w:r>
        <w:rPr>
          <w:rFonts w:hint="eastAsia"/>
          <w:sz w:val="22"/>
          <w:szCs w:val="22"/>
        </w:rPr>
        <w:t>領収書を徴し、保存してください。</w:t>
      </w:r>
    </w:p>
    <w:p w14:paraId="47C84734" w14:textId="77777777" w:rsidR="001311F3" w:rsidRDefault="001311F3" w:rsidP="001311F3">
      <w:pPr>
        <w:spacing w:line="340" w:lineRule="exact"/>
        <w:ind w:leftChars="100" w:left="460" w:hangingChars="100" w:hanging="220"/>
        <w:rPr>
          <w:sz w:val="22"/>
          <w:szCs w:val="22"/>
        </w:rPr>
      </w:pPr>
      <w:r>
        <w:rPr>
          <w:rFonts w:hint="eastAsia"/>
          <w:sz w:val="22"/>
          <w:szCs w:val="22"/>
        </w:rPr>
        <w:t>③　本会計で購入している切手を使用する場合は、切手受払簿を整備し、特別会計との間で請求書・領収書を取り交わしてください。</w:t>
      </w:r>
    </w:p>
    <w:p w14:paraId="69607EDD" w14:textId="77777777" w:rsidR="001311F3" w:rsidRDefault="001311F3" w:rsidP="001311F3">
      <w:pPr>
        <w:spacing w:line="340" w:lineRule="exact"/>
        <w:rPr>
          <w:sz w:val="22"/>
          <w:szCs w:val="22"/>
        </w:rPr>
      </w:pPr>
    </w:p>
    <w:p w14:paraId="35EFD07C" w14:textId="77777777" w:rsidR="001311F3" w:rsidRDefault="001311F3" w:rsidP="001311F3">
      <w:pPr>
        <w:spacing w:line="340" w:lineRule="exact"/>
        <w:rPr>
          <w:sz w:val="22"/>
          <w:szCs w:val="22"/>
        </w:rPr>
      </w:pPr>
      <w:r>
        <w:rPr>
          <w:rFonts w:hint="eastAsia"/>
          <w:sz w:val="22"/>
          <w:szCs w:val="22"/>
        </w:rPr>
        <w:t>１０．アルバイトについて</w:t>
      </w:r>
    </w:p>
    <w:p w14:paraId="4C1DE39D" w14:textId="77777777" w:rsidR="001311F3" w:rsidRDefault="001311F3" w:rsidP="001311F3">
      <w:pPr>
        <w:spacing w:line="340" w:lineRule="exact"/>
        <w:ind w:leftChars="100" w:left="460" w:hangingChars="100" w:hanging="220"/>
        <w:rPr>
          <w:sz w:val="22"/>
          <w:szCs w:val="22"/>
        </w:rPr>
      </w:pPr>
      <w:r>
        <w:rPr>
          <w:rFonts w:hint="eastAsia"/>
          <w:sz w:val="22"/>
          <w:szCs w:val="22"/>
        </w:rPr>
        <w:t>①　アルバイトを使用するときは出勤簿を整え、かつ、毎日の業務内容を記録し、管理責任者が押印してください【様式参考例７】。</w:t>
      </w:r>
    </w:p>
    <w:p w14:paraId="31B1CB36" w14:textId="77777777" w:rsidR="001311F3" w:rsidRDefault="001311F3" w:rsidP="001311F3">
      <w:pPr>
        <w:widowControl/>
        <w:jc w:val="left"/>
        <w:rPr>
          <w:sz w:val="22"/>
          <w:szCs w:val="22"/>
        </w:rPr>
        <w:sectPr w:rsidR="001311F3" w:rsidSect="001311F3">
          <w:pgSz w:w="11906" w:h="16838"/>
          <w:pgMar w:top="1701" w:right="1701" w:bottom="1701" w:left="1701" w:header="851" w:footer="397" w:gutter="0"/>
          <w:pgNumType w:fmt="numberInDash" w:start="16"/>
          <w:cols w:space="720"/>
          <w:docGrid w:type="lines" w:linePitch="373"/>
        </w:sectPr>
      </w:pPr>
    </w:p>
    <w:p w14:paraId="0CCDB3E8" w14:textId="77777777" w:rsidR="001311F3" w:rsidRDefault="001311F3" w:rsidP="001311F3">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【会計関係】</w:t>
      </w:r>
    </w:p>
    <w:p w14:paraId="4A7B843A" w14:textId="77777777" w:rsidR="001311F3" w:rsidRDefault="001311F3" w:rsidP="001311F3">
      <w:pPr>
        <w:ind w:left="220" w:hangingChars="100" w:hanging="220"/>
        <w:rPr>
          <w:rFonts w:hint="eastAsia"/>
          <w:sz w:val="22"/>
          <w:szCs w:val="22"/>
        </w:rPr>
      </w:pPr>
      <w:r>
        <w:rPr>
          <w:rFonts w:hint="eastAsia"/>
          <w:sz w:val="22"/>
          <w:szCs w:val="22"/>
        </w:rPr>
        <w:t>１．補助対象となる経費は、取引力強化推進事業補助金交付規程に定めるもののうち、中央会会長が必要かつ適当と認めるものであって、補助金交付決定日以降に支出されたものに限られるので留意してください。</w:t>
      </w:r>
    </w:p>
    <w:p w14:paraId="7F8C80B4" w14:textId="77777777" w:rsidR="001311F3" w:rsidRDefault="001311F3" w:rsidP="001311F3">
      <w:pPr>
        <w:rPr>
          <w:sz w:val="22"/>
          <w:szCs w:val="22"/>
        </w:rPr>
      </w:pPr>
    </w:p>
    <w:p w14:paraId="4C327F36" w14:textId="77777777" w:rsidR="001311F3" w:rsidRDefault="001311F3" w:rsidP="001311F3">
      <w:pPr>
        <w:rPr>
          <w:sz w:val="22"/>
          <w:szCs w:val="22"/>
        </w:rPr>
      </w:pPr>
      <w:r>
        <w:rPr>
          <w:rFonts w:hint="eastAsia"/>
          <w:sz w:val="22"/>
          <w:szCs w:val="22"/>
        </w:rPr>
        <w:t>２．本事業に係る会計は、特別会計を設け、一般会計とは区分して処理してください。</w:t>
      </w:r>
    </w:p>
    <w:p w14:paraId="48472457" w14:textId="77777777" w:rsidR="001311F3" w:rsidRDefault="001311F3" w:rsidP="001311F3">
      <w:pPr>
        <w:ind w:left="220" w:hangingChars="100" w:hanging="220"/>
        <w:rPr>
          <w:sz w:val="22"/>
          <w:szCs w:val="22"/>
        </w:rPr>
      </w:pPr>
    </w:p>
    <w:p w14:paraId="6C4A02C2" w14:textId="77777777" w:rsidR="001311F3" w:rsidRDefault="001311F3" w:rsidP="001311F3">
      <w:pPr>
        <w:ind w:left="220" w:hangingChars="100" w:hanging="220"/>
        <w:rPr>
          <w:sz w:val="22"/>
          <w:szCs w:val="22"/>
        </w:rPr>
      </w:pPr>
      <w:r>
        <w:rPr>
          <w:rFonts w:hint="eastAsia"/>
          <w:sz w:val="22"/>
          <w:szCs w:val="22"/>
        </w:rPr>
        <w:t>３．補助金の概算払いは、</w:t>
      </w:r>
      <w:r>
        <w:rPr>
          <w:rFonts w:hint="eastAsia"/>
          <w:sz w:val="22"/>
          <w:szCs w:val="22"/>
          <w:u w:val="single"/>
        </w:rPr>
        <w:t>中央会が</w:t>
      </w:r>
      <w:bookmarkStart w:id="3" w:name="_Hlk95167786"/>
      <w:r>
        <w:rPr>
          <w:rFonts w:hint="eastAsia"/>
          <w:sz w:val="22"/>
          <w:szCs w:val="22"/>
          <w:u w:val="single"/>
        </w:rPr>
        <w:t>中間監査等により支出内容</w:t>
      </w:r>
      <w:bookmarkEnd w:id="3"/>
      <w:r>
        <w:rPr>
          <w:rFonts w:hint="eastAsia"/>
          <w:sz w:val="22"/>
          <w:szCs w:val="22"/>
          <w:u w:val="single"/>
        </w:rPr>
        <w:t>を確認してから</w:t>
      </w:r>
      <w:r>
        <w:rPr>
          <w:rFonts w:hint="eastAsia"/>
          <w:sz w:val="22"/>
          <w:szCs w:val="22"/>
        </w:rPr>
        <w:t>になるので当面の事業資金として組合の本会計から借り入れるなど、資金の用意をしておくことが望ましいです。</w:t>
      </w:r>
    </w:p>
    <w:p w14:paraId="6E58AE8E" w14:textId="77777777" w:rsidR="001311F3" w:rsidRDefault="001311F3" w:rsidP="001311F3">
      <w:pPr>
        <w:rPr>
          <w:sz w:val="22"/>
          <w:szCs w:val="22"/>
        </w:rPr>
      </w:pPr>
    </w:p>
    <w:p w14:paraId="5B2D74F2" w14:textId="77777777" w:rsidR="001311F3" w:rsidRDefault="001311F3" w:rsidP="001311F3">
      <w:pPr>
        <w:ind w:left="220" w:hangingChars="100" w:hanging="220"/>
        <w:rPr>
          <w:sz w:val="22"/>
          <w:szCs w:val="22"/>
        </w:rPr>
      </w:pPr>
      <w:r>
        <w:rPr>
          <w:rFonts w:hint="eastAsia"/>
          <w:sz w:val="22"/>
          <w:szCs w:val="22"/>
        </w:rPr>
        <w:t>４．本事業の実施に当たっては、必要な帳簿類を整備し、入出金処理を記録してください。</w:t>
      </w:r>
    </w:p>
    <w:p w14:paraId="79EC4F63" w14:textId="77777777" w:rsidR="001311F3" w:rsidRDefault="001311F3" w:rsidP="001311F3">
      <w:pPr>
        <w:ind w:left="220" w:hangingChars="100" w:hanging="220"/>
        <w:rPr>
          <w:rFonts w:ascii="ＭＳ 明朝" w:hAnsi="ＭＳ 明朝"/>
          <w:sz w:val="22"/>
          <w:szCs w:val="22"/>
        </w:rPr>
      </w:pPr>
    </w:p>
    <w:p w14:paraId="79AE833F" w14:textId="77777777" w:rsidR="001311F3" w:rsidRDefault="001311F3" w:rsidP="001311F3">
      <w:pPr>
        <w:ind w:left="220" w:hangingChars="100" w:hanging="220"/>
        <w:rPr>
          <w:rFonts w:ascii="ＭＳ 明朝" w:hAnsi="ＭＳ 明朝" w:hint="eastAsia"/>
          <w:sz w:val="22"/>
          <w:szCs w:val="22"/>
        </w:rPr>
      </w:pPr>
      <w:r>
        <w:rPr>
          <w:rFonts w:ascii="ＭＳ 明朝" w:hAnsi="ＭＳ 明朝" w:hint="eastAsia"/>
          <w:sz w:val="22"/>
          <w:szCs w:val="22"/>
        </w:rPr>
        <w:t>５．謝金、旅費に係る源泉徴収を適正に行ってください。徴収義務の有無や税率については、所管税務署等に確認し、指示に従ってください（復興特別所得税の徴収に留意</w:t>
      </w:r>
      <w:r>
        <w:rPr>
          <w:rFonts w:hint="eastAsia"/>
          <w:sz w:val="22"/>
          <w:szCs w:val="22"/>
        </w:rPr>
        <w:t>してください</w:t>
      </w:r>
      <w:r>
        <w:rPr>
          <w:rFonts w:ascii="ＭＳ 明朝" w:hAnsi="ＭＳ 明朝" w:hint="eastAsia"/>
          <w:sz w:val="22"/>
          <w:szCs w:val="22"/>
        </w:rPr>
        <w:t>）。</w:t>
      </w:r>
    </w:p>
    <w:p w14:paraId="36EDF283" w14:textId="77777777" w:rsidR="001311F3" w:rsidRDefault="001311F3" w:rsidP="001311F3">
      <w:pPr>
        <w:ind w:left="220" w:hangingChars="100" w:hanging="220"/>
        <w:rPr>
          <w:rFonts w:ascii="ＭＳ 明朝" w:hAnsi="ＭＳ 明朝" w:hint="eastAsia"/>
          <w:sz w:val="22"/>
          <w:szCs w:val="22"/>
        </w:rPr>
      </w:pPr>
    </w:p>
    <w:p w14:paraId="617D5159" w14:textId="77777777" w:rsidR="001311F3" w:rsidRDefault="001311F3" w:rsidP="001311F3">
      <w:pPr>
        <w:autoSpaceDE w:val="0"/>
        <w:autoSpaceDN w:val="0"/>
        <w:adjustRightInd w:val="0"/>
        <w:spacing w:line="0" w:lineRule="atLeast"/>
        <w:jc w:val="left"/>
        <w:rPr>
          <w:rFonts w:ascii="ＭＳ ゴシック" w:eastAsia="ＭＳ ゴシック" w:hAnsi="ＭＳ ゴシック" w:hint="eastAsia"/>
          <w:sz w:val="28"/>
          <w:szCs w:val="28"/>
          <w:u w:val="single"/>
        </w:rPr>
      </w:pPr>
    </w:p>
    <w:p w14:paraId="5BCE3129" w14:textId="77777777" w:rsidR="00AB239D" w:rsidRPr="001311F3" w:rsidRDefault="00AB239D" w:rsidP="00A60BA3">
      <w:pPr>
        <w:rPr>
          <w:rFonts w:ascii="ＭＳ ゴシック" w:eastAsia="ＭＳ ゴシック" w:hAnsi="ＭＳ ゴシック"/>
          <w:sz w:val="28"/>
          <w:szCs w:val="28"/>
          <w:u w:val="single"/>
        </w:rPr>
      </w:pPr>
    </w:p>
    <w:sectPr w:rsidR="00AB239D" w:rsidRPr="001311F3" w:rsidSect="00A60BA3">
      <w:footerReference w:type="default" r:id="rId8"/>
      <w:pgSz w:w="11906" w:h="16838" w:code="9"/>
      <w:pgMar w:top="1701" w:right="1701" w:bottom="1701" w:left="1701" w:header="851" w:footer="397" w:gutter="0"/>
      <w:pgNumType w:fmt="numberInDash" w:start="16"/>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11F3"/>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D6D38"/>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951A5"/>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0BA3"/>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37FB8"/>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68459415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1237</Words>
  <Characters>7057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hosoda</cp:lastModifiedBy>
  <cp:revision>5</cp:revision>
  <cp:lastPrinted>2023-04-07T08:13:00Z</cp:lastPrinted>
  <dcterms:created xsi:type="dcterms:W3CDTF">2024-04-15T23:42:00Z</dcterms:created>
  <dcterms:modified xsi:type="dcterms:W3CDTF">2024-04-30T06:39:00Z</dcterms:modified>
</cp:coreProperties>
</file>